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7E54" w:rsidRPr="00EB7E4D" w:rsidRDefault="00107E54" w:rsidP="00107E54">
      <w:pPr>
        <w:spacing w:after="0"/>
        <w:jc w:val="center"/>
        <w:rPr>
          <w:rFonts w:ascii="Calibri" w:hAnsi="Calibri" w:cs="Calibri"/>
          <w:color w:val="4472C4" w:themeColor="accent1"/>
          <w:sz w:val="56"/>
          <w:szCs w:val="56"/>
        </w:rPr>
      </w:pPr>
      <w:r>
        <w:rPr>
          <w:rFonts w:ascii="Calibri" w:hAnsi="Calibri" w:cs="Calibri"/>
          <w:color w:val="4472C4" w:themeColor="accent1"/>
          <w:sz w:val="56"/>
          <w:szCs w:val="56"/>
        </w:rPr>
        <w:t>Math 195</w:t>
      </w:r>
      <w:r w:rsidRPr="00EB7E4D">
        <w:rPr>
          <w:rFonts w:ascii="Calibri" w:hAnsi="Calibri" w:cs="Calibri"/>
          <w:color w:val="4472C4" w:themeColor="accent1"/>
          <w:sz w:val="56"/>
          <w:szCs w:val="56"/>
        </w:rPr>
        <w:t xml:space="preserve">: </w:t>
      </w:r>
      <w:r>
        <w:rPr>
          <w:rFonts w:ascii="Calibri" w:hAnsi="Calibri" w:cs="Calibri"/>
          <w:color w:val="4472C4" w:themeColor="accent1"/>
          <w:sz w:val="56"/>
          <w:szCs w:val="56"/>
        </w:rPr>
        <w:t>Math of Political Districting</w:t>
      </w:r>
    </w:p>
    <w:p w:rsidR="00107E54" w:rsidRPr="00EB7E4D" w:rsidRDefault="00107E54" w:rsidP="00107E54">
      <w:pPr>
        <w:spacing w:after="0" w:line="240" w:lineRule="auto"/>
        <w:jc w:val="center"/>
        <w:rPr>
          <w:rFonts w:ascii="Calibri" w:hAnsi="Calibri" w:cs="Calibri"/>
          <w:color w:val="4472C4" w:themeColor="accent1"/>
          <w:sz w:val="36"/>
          <w:szCs w:val="36"/>
        </w:rPr>
      </w:pPr>
      <w:r w:rsidRPr="00EB7E4D">
        <w:rPr>
          <w:rFonts w:ascii="Calibri" w:hAnsi="Calibri" w:cs="Calibri"/>
          <w:color w:val="4472C4" w:themeColor="accent1"/>
          <w:sz w:val="36"/>
          <w:szCs w:val="36"/>
        </w:rPr>
        <w:t>Claremont McKenna College, Fall 202</w:t>
      </w:r>
      <w:r>
        <w:rPr>
          <w:rFonts w:ascii="Calibri" w:hAnsi="Calibri" w:cs="Calibri"/>
          <w:color w:val="4472C4" w:themeColor="accent1"/>
          <w:sz w:val="36"/>
          <w:szCs w:val="36"/>
        </w:rPr>
        <w:t>2</w:t>
      </w:r>
    </w:p>
    <w:p w:rsidR="00107E54" w:rsidRDefault="00107E54" w:rsidP="00107E54">
      <w:pPr>
        <w:spacing w:after="0" w:line="240" w:lineRule="auto"/>
        <w:jc w:val="center"/>
        <w:rPr>
          <w:rFonts w:ascii="Calibri" w:hAnsi="Calibri" w:cs="Calibri"/>
          <w:color w:val="4472C4" w:themeColor="accent1"/>
          <w:sz w:val="36"/>
          <w:szCs w:val="36"/>
        </w:rPr>
      </w:pPr>
      <w:r>
        <w:rPr>
          <w:rFonts w:ascii="Calibri" w:hAnsi="Calibri" w:cs="Calibri"/>
          <w:color w:val="4472C4" w:themeColor="accent1"/>
          <w:sz w:val="36"/>
          <w:szCs w:val="36"/>
        </w:rPr>
        <w:t>Monday/Wednesday</w:t>
      </w:r>
      <w:r w:rsidRPr="00EB7E4D">
        <w:rPr>
          <w:rFonts w:ascii="Calibri" w:hAnsi="Calibri" w:cs="Calibri"/>
          <w:color w:val="4472C4" w:themeColor="accent1"/>
          <w:sz w:val="36"/>
          <w:szCs w:val="36"/>
        </w:rPr>
        <w:t xml:space="preserve">, </w:t>
      </w:r>
      <w:r w:rsidR="00A00A0E">
        <w:rPr>
          <w:rFonts w:ascii="Calibri" w:hAnsi="Calibri" w:cs="Calibri"/>
          <w:color w:val="4472C4" w:themeColor="accent1"/>
          <w:sz w:val="36"/>
          <w:szCs w:val="36"/>
        </w:rPr>
        <w:t>1:15-2:30</w:t>
      </w:r>
      <w:r>
        <w:rPr>
          <w:rFonts w:ascii="Calibri" w:hAnsi="Calibri" w:cs="Calibri"/>
          <w:color w:val="4472C4" w:themeColor="accent1"/>
          <w:sz w:val="36"/>
          <w:szCs w:val="36"/>
        </w:rPr>
        <w:t>pm</w:t>
      </w:r>
    </w:p>
    <w:p w:rsidR="00107E54" w:rsidRPr="00EB7E4D" w:rsidRDefault="00107E54" w:rsidP="00107E54">
      <w:pPr>
        <w:spacing w:after="0" w:line="240" w:lineRule="auto"/>
        <w:jc w:val="center"/>
        <w:rPr>
          <w:rFonts w:ascii="Calibri" w:hAnsi="Calibri" w:cs="Calibri"/>
          <w:color w:val="4472C4" w:themeColor="accent1"/>
          <w:sz w:val="36"/>
          <w:szCs w:val="36"/>
        </w:rPr>
      </w:pPr>
      <w:r>
        <w:rPr>
          <w:rFonts w:ascii="Calibri" w:hAnsi="Calibri" w:cs="Calibri"/>
          <w:color w:val="4472C4" w:themeColor="accent1"/>
          <w:sz w:val="36"/>
          <w:szCs w:val="36"/>
        </w:rPr>
        <w:t>Instructor: Sarah Cannon</w:t>
      </w:r>
    </w:p>
    <w:p w:rsidR="00107E54" w:rsidRDefault="00107E54" w:rsidP="00311278"/>
    <w:p w:rsidR="002411CF" w:rsidRDefault="00D370C5" w:rsidP="00311278">
      <w:r w:rsidRPr="00D370C5">
        <w:rPr>
          <w:noProof/>
        </w:rPr>
        <w:drawing>
          <wp:anchor distT="0" distB="0" distL="114300" distR="114300" simplePos="0" relativeHeight="251658240" behindDoc="0" locked="0" layoutInCell="1" allowOverlap="1" wp14:anchorId="14CC2777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4848225" cy="1371592"/>
            <wp:effectExtent l="0" t="0" r="0" b="635"/>
            <wp:wrapNone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4F7443B5-0C43-4E68-8AD8-5193F4C445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4F7443B5-0C43-4E68-8AD8-5193F4C445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371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70C5" w:rsidRDefault="00D370C5" w:rsidP="00311278">
      <w:pPr>
        <w:rPr>
          <w:b/>
        </w:rPr>
      </w:pPr>
    </w:p>
    <w:p w:rsidR="00D370C5" w:rsidRDefault="00D370C5" w:rsidP="00311278">
      <w:pPr>
        <w:rPr>
          <w:b/>
        </w:rPr>
      </w:pPr>
    </w:p>
    <w:p w:rsidR="00D370C5" w:rsidRDefault="00D370C5" w:rsidP="00311278">
      <w:pPr>
        <w:rPr>
          <w:b/>
        </w:rPr>
      </w:pPr>
    </w:p>
    <w:p w:rsidR="00D370C5" w:rsidRDefault="00D370C5" w:rsidP="00311278">
      <w:pPr>
        <w:rPr>
          <w:b/>
        </w:rPr>
      </w:pPr>
    </w:p>
    <w:p w:rsidR="003D784D" w:rsidRDefault="003D784D" w:rsidP="00311278">
      <w:pPr>
        <w:rPr>
          <w:b/>
        </w:rPr>
        <w:sectPr w:rsidR="003D784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411CF" w:rsidRPr="003D784D" w:rsidRDefault="002411CF" w:rsidP="00311278">
      <w:pPr>
        <w:rPr>
          <w:sz w:val="24"/>
        </w:rPr>
      </w:pPr>
      <w:r w:rsidRPr="003D784D">
        <w:rPr>
          <w:b/>
          <w:sz w:val="24"/>
        </w:rPr>
        <w:t>The problem</w:t>
      </w:r>
      <w:r w:rsidRPr="003D784D">
        <w:rPr>
          <w:sz w:val="24"/>
        </w:rPr>
        <w:t xml:space="preserve">: </w:t>
      </w:r>
      <w:r w:rsidR="00001E4C" w:rsidRPr="003D784D">
        <w:rPr>
          <w:sz w:val="24"/>
        </w:rPr>
        <w:t>How political districts are drawn can have a profound effect on who’s elected.</w:t>
      </w:r>
      <w:r w:rsidR="00802905" w:rsidRPr="003D784D">
        <w:rPr>
          <w:sz w:val="24"/>
        </w:rPr>
        <w:t xml:space="preserve"> Those drawing the districts can give advantages to certain groups, a process known as gerrymandering</w:t>
      </w:r>
      <w:r w:rsidR="003D784D" w:rsidRPr="003D784D">
        <w:rPr>
          <w:sz w:val="24"/>
        </w:rPr>
        <w:t>. W</w:t>
      </w:r>
      <w:r w:rsidRPr="003D784D">
        <w:rPr>
          <w:sz w:val="24"/>
        </w:rPr>
        <w:t xml:space="preserve">hen and where </w:t>
      </w:r>
      <w:r w:rsidR="00802905" w:rsidRPr="003D784D">
        <w:rPr>
          <w:sz w:val="24"/>
        </w:rPr>
        <w:t>is</w:t>
      </w:r>
      <w:r w:rsidRPr="003D784D">
        <w:rPr>
          <w:sz w:val="24"/>
        </w:rPr>
        <w:t xml:space="preserve"> gerrymandering occurring, and what quantifiable effects is gerrymandering having?</w:t>
      </w:r>
    </w:p>
    <w:p w:rsidR="00802905" w:rsidRPr="003D784D" w:rsidRDefault="002411CF" w:rsidP="00D370C5">
      <w:pPr>
        <w:rPr>
          <w:sz w:val="24"/>
        </w:rPr>
      </w:pPr>
      <w:r w:rsidRPr="003D784D">
        <w:rPr>
          <w:b/>
          <w:sz w:val="24"/>
        </w:rPr>
        <w:t>How Math Can Help</w:t>
      </w:r>
      <w:r w:rsidRPr="003D784D">
        <w:rPr>
          <w:sz w:val="24"/>
        </w:rPr>
        <w:t xml:space="preserve">: </w:t>
      </w:r>
      <w:r w:rsidR="003D784D">
        <w:rPr>
          <w:sz w:val="24"/>
        </w:rPr>
        <w:t>Several</w:t>
      </w:r>
      <w:r w:rsidR="00001E4C" w:rsidRPr="003D784D">
        <w:rPr>
          <w:sz w:val="24"/>
        </w:rPr>
        <w:t xml:space="preserve"> mathematical </w:t>
      </w:r>
      <w:r w:rsidR="003D784D">
        <w:rPr>
          <w:sz w:val="24"/>
        </w:rPr>
        <w:t>concepts</w:t>
      </w:r>
      <w:r w:rsidR="00001E4C" w:rsidRPr="003D784D">
        <w:rPr>
          <w:sz w:val="24"/>
        </w:rPr>
        <w:t xml:space="preserve"> have been applied to try to understand this complex problem, </w:t>
      </w:r>
      <w:r w:rsidR="003D784D">
        <w:rPr>
          <w:sz w:val="24"/>
        </w:rPr>
        <w:t>such as</w:t>
      </w:r>
      <w:r w:rsidR="00001E4C" w:rsidRPr="003D784D">
        <w:rPr>
          <w:sz w:val="24"/>
        </w:rPr>
        <w:t xml:space="preserve"> the efficiency gap, ecological inference, ensemble analysis</w:t>
      </w:r>
      <w:r w:rsidR="003D784D">
        <w:rPr>
          <w:sz w:val="24"/>
        </w:rPr>
        <w:t>, and more</w:t>
      </w:r>
      <w:r w:rsidR="00802905" w:rsidRPr="003D784D">
        <w:rPr>
          <w:sz w:val="24"/>
        </w:rPr>
        <w:t>. These have their foundations in mathematical concepts related to statistics and probability</w:t>
      </w:r>
      <w:r w:rsidR="00D370C5" w:rsidRPr="003D784D">
        <w:rPr>
          <w:sz w:val="24"/>
        </w:rPr>
        <w:t xml:space="preserve">. </w:t>
      </w:r>
      <w:r w:rsidR="00802905" w:rsidRPr="003D784D">
        <w:rPr>
          <w:sz w:val="24"/>
        </w:rPr>
        <w:t xml:space="preserve"> </w:t>
      </w:r>
    </w:p>
    <w:p w:rsidR="002411CF" w:rsidRPr="003D784D" w:rsidRDefault="00001E4C" w:rsidP="00311278">
      <w:pPr>
        <w:rPr>
          <w:sz w:val="24"/>
        </w:rPr>
      </w:pPr>
      <w:r w:rsidRPr="003D784D">
        <w:rPr>
          <w:sz w:val="24"/>
        </w:rPr>
        <w:t xml:space="preserve"> </w:t>
      </w:r>
      <w:r w:rsidR="002411CF" w:rsidRPr="003D784D">
        <w:rPr>
          <w:b/>
          <w:sz w:val="24"/>
        </w:rPr>
        <w:t>Applying it in practice</w:t>
      </w:r>
      <w:r w:rsidR="002411CF" w:rsidRPr="003D784D">
        <w:rPr>
          <w:sz w:val="24"/>
        </w:rPr>
        <w:t xml:space="preserve">: </w:t>
      </w:r>
      <w:r w:rsidR="00802905" w:rsidRPr="003D784D">
        <w:rPr>
          <w:sz w:val="24"/>
        </w:rPr>
        <w:t>Applying these mathematical concepts to real-world situations is a messy and challenging, process, with lots of steps where bias can be potentially introduced.</w:t>
      </w:r>
      <w:r w:rsidR="00D370C5" w:rsidRPr="003D784D">
        <w:rPr>
          <w:sz w:val="24"/>
        </w:rPr>
        <w:t xml:space="preserve"> In this class we’ll study both the clean, neat mathematical ideas, as well as the messiness that arrives when applying these ideas in practice. </w:t>
      </w:r>
    </w:p>
    <w:p w:rsidR="00D370C5" w:rsidRPr="003D784D" w:rsidRDefault="00D370C5" w:rsidP="00311278">
      <w:pPr>
        <w:rPr>
          <w:sz w:val="24"/>
        </w:rPr>
      </w:pPr>
      <w:r w:rsidRPr="003D784D">
        <w:rPr>
          <w:b/>
          <w:sz w:val="24"/>
        </w:rPr>
        <w:t>Format</w:t>
      </w:r>
      <w:r w:rsidRPr="003D784D">
        <w:rPr>
          <w:sz w:val="24"/>
        </w:rPr>
        <w:t xml:space="preserve">: </w:t>
      </w:r>
      <w:r w:rsidR="003D784D" w:rsidRPr="003D784D">
        <w:rPr>
          <w:sz w:val="24"/>
        </w:rPr>
        <w:t>A</w:t>
      </w:r>
      <w:r w:rsidRPr="003D784D">
        <w:rPr>
          <w:sz w:val="24"/>
        </w:rPr>
        <w:t xml:space="preserve"> mix of reading, discussion, math, coding, and data</w:t>
      </w:r>
      <w:r w:rsidR="003D784D" w:rsidRPr="003D784D">
        <w:rPr>
          <w:sz w:val="24"/>
        </w:rPr>
        <w:t xml:space="preserve">. </w:t>
      </w:r>
      <w:bookmarkStart w:id="0" w:name="_Hlk99109833"/>
      <w:r w:rsidRPr="003D784D">
        <w:rPr>
          <w:sz w:val="24"/>
        </w:rPr>
        <w:t xml:space="preserve">One class per week will be a discussion of relevant readings from the course textbook, academic research papers, popular articles, </w:t>
      </w:r>
      <w:r w:rsidR="00A00A0E">
        <w:rPr>
          <w:sz w:val="24"/>
        </w:rPr>
        <w:t xml:space="preserve">court cases, </w:t>
      </w:r>
      <w:bookmarkStart w:id="1" w:name="_GoBack"/>
      <w:bookmarkEnd w:id="1"/>
      <w:r w:rsidRPr="003D784D">
        <w:rPr>
          <w:sz w:val="24"/>
        </w:rPr>
        <w:t xml:space="preserve">and other sources.  One class per week will be a more traditional math class, </w:t>
      </w:r>
      <w:r w:rsidR="003D784D">
        <w:rPr>
          <w:sz w:val="24"/>
        </w:rPr>
        <w:t>focusing on</w:t>
      </w:r>
      <w:r w:rsidRPr="003D784D">
        <w:rPr>
          <w:sz w:val="24"/>
        </w:rPr>
        <w:t xml:space="preserve"> the mathematical concepts behind the work currently being done on redistricting.</w:t>
      </w:r>
      <w:bookmarkEnd w:id="0"/>
    </w:p>
    <w:p w:rsidR="002411CF" w:rsidRPr="003D784D" w:rsidRDefault="00D370C5" w:rsidP="003D784D">
      <w:pPr>
        <w:spacing w:after="0"/>
        <w:rPr>
          <w:sz w:val="24"/>
        </w:rPr>
      </w:pPr>
      <w:r w:rsidRPr="003D784D">
        <w:rPr>
          <w:b/>
          <w:sz w:val="24"/>
        </w:rPr>
        <w:t>Topics</w:t>
      </w:r>
      <w:r w:rsidRPr="003D784D">
        <w:rPr>
          <w:sz w:val="24"/>
        </w:rPr>
        <w:t xml:space="preserve">: </w:t>
      </w:r>
    </w:p>
    <w:p w:rsidR="00D370C5" w:rsidRPr="003D784D" w:rsidRDefault="00D370C5" w:rsidP="00D370C5">
      <w:pPr>
        <w:pStyle w:val="ListParagraph"/>
        <w:numPr>
          <w:ilvl w:val="0"/>
          <w:numId w:val="3"/>
        </w:numPr>
        <w:rPr>
          <w:sz w:val="24"/>
        </w:rPr>
      </w:pPr>
      <w:r w:rsidRPr="003D784D">
        <w:rPr>
          <w:sz w:val="24"/>
        </w:rPr>
        <w:t>How districting works in the US</w:t>
      </w:r>
    </w:p>
    <w:p w:rsidR="003D784D" w:rsidRDefault="003D784D" w:rsidP="00D370C5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Dual graphs and partitions</w:t>
      </w:r>
    </w:p>
    <w:p w:rsidR="00D370C5" w:rsidRPr="003D784D" w:rsidRDefault="00D370C5" w:rsidP="00D370C5">
      <w:pPr>
        <w:pStyle w:val="ListParagraph"/>
        <w:numPr>
          <w:ilvl w:val="0"/>
          <w:numId w:val="3"/>
        </w:numPr>
        <w:rPr>
          <w:sz w:val="24"/>
        </w:rPr>
      </w:pPr>
      <w:r w:rsidRPr="003D784D">
        <w:rPr>
          <w:sz w:val="24"/>
        </w:rPr>
        <w:t>Statistical measures of fairness</w:t>
      </w:r>
    </w:p>
    <w:p w:rsidR="00D370C5" w:rsidRPr="003D784D" w:rsidRDefault="00D370C5" w:rsidP="00D370C5">
      <w:pPr>
        <w:pStyle w:val="ListParagraph"/>
        <w:numPr>
          <w:ilvl w:val="0"/>
          <w:numId w:val="3"/>
        </w:numPr>
        <w:rPr>
          <w:sz w:val="24"/>
        </w:rPr>
      </w:pPr>
      <w:r w:rsidRPr="003D784D">
        <w:rPr>
          <w:sz w:val="24"/>
        </w:rPr>
        <w:t>Mathematical compactness</w:t>
      </w:r>
    </w:p>
    <w:p w:rsidR="00D370C5" w:rsidRPr="003D784D" w:rsidRDefault="00D370C5" w:rsidP="00D370C5">
      <w:pPr>
        <w:pStyle w:val="ListParagraph"/>
        <w:numPr>
          <w:ilvl w:val="0"/>
          <w:numId w:val="3"/>
        </w:numPr>
        <w:rPr>
          <w:sz w:val="24"/>
        </w:rPr>
      </w:pPr>
      <w:r w:rsidRPr="003D784D">
        <w:rPr>
          <w:sz w:val="24"/>
        </w:rPr>
        <w:t>Entropy</w:t>
      </w:r>
    </w:p>
    <w:p w:rsidR="00D370C5" w:rsidRPr="003D784D" w:rsidRDefault="00D370C5" w:rsidP="00D370C5">
      <w:pPr>
        <w:pStyle w:val="ListParagraph"/>
        <w:numPr>
          <w:ilvl w:val="0"/>
          <w:numId w:val="3"/>
        </w:numPr>
        <w:rPr>
          <w:sz w:val="24"/>
        </w:rPr>
      </w:pPr>
      <w:r w:rsidRPr="003D784D">
        <w:rPr>
          <w:sz w:val="24"/>
        </w:rPr>
        <w:t>Ecological Inference</w:t>
      </w:r>
    </w:p>
    <w:p w:rsidR="00D370C5" w:rsidRPr="003D784D" w:rsidRDefault="00D370C5" w:rsidP="00D370C5">
      <w:pPr>
        <w:pStyle w:val="ListParagraph"/>
        <w:numPr>
          <w:ilvl w:val="0"/>
          <w:numId w:val="3"/>
        </w:numPr>
        <w:rPr>
          <w:sz w:val="24"/>
        </w:rPr>
      </w:pPr>
      <w:r w:rsidRPr="003D784D">
        <w:rPr>
          <w:sz w:val="24"/>
        </w:rPr>
        <w:t>Markov chains and random sampling</w:t>
      </w:r>
    </w:p>
    <w:p w:rsidR="00D370C5" w:rsidRPr="003D784D" w:rsidRDefault="00D370C5" w:rsidP="00D370C5">
      <w:pPr>
        <w:pStyle w:val="ListParagraph"/>
        <w:numPr>
          <w:ilvl w:val="0"/>
          <w:numId w:val="3"/>
        </w:numPr>
        <w:rPr>
          <w:sz w:val="24"/>
        </w:rPr>
      </w:pPr>
      <w:r w:rsidRPr="003D784D">
        <w:rPr>
          <w:sz w:val="24"/>
        </w:rPr>
        <w:t>Ensemble Analysis</w:t>
      </w:r>
    </w:p>
    <w:p w:rsidR="002411CF" w:rsidRPr="003D784D" w:rsidRDefault="00D370C5" w:rsidP="00311278">
      <w:pPr>
        <w:rPr>
          <w:sz w:val="24"/>
        </w:rPr>
      </w:pPr>
      <w:r w:rsidRPr="003D784D">
        <w:rPr>
          <w:b/>
          <w:sz w:val="24"/>
        </w:rPr>
        <w:t>T</w:t>
      </w:r>
      <w:r w:rsidR="002411CF" w:rsidRPr="003D784D">
        <w:rPr>
          <w:b/>
          <w:sz w:val="24"/>
        </w:rPr>
        <w:t>extbook</w:t>
      </w:r>
      <w:r w:rsidR="002411CF" w:rsidRPr="003D784D">
        <w:rPr>
          <w:sz w:val="24"/>
        </w:rPr>
        <w:t xml:space="preserve">: </w:t>
      </w:r>
      <w:bookmarkStart w:id="2" w:name="_Hlk99109905"/>
      <w:r w:rsidR="003D784D">
        <w:rPr>
          <w:sz w:val="24"/>
        </w:rPr>
        <w:fldChar w:fldCharType="begin"/>
      </w:r>
      <w:r w:rsidR="003D784D">
        <w:rPr>
          <w:sz w:val="24"/>
        </w:rPr>
        <w:instrText xml:space="preserve"> HYPERLINK "</w:instrText>
      </w:r>
      <w:r w:rsidR="003D784D" w:rsidRPr="003D784D">
        <w:rPr>
          <w:sz w:val="24"/>
        </w:rPr>
        <w:instrText>https://mggg.org/gerrybook.html</w:instrText>
      </w:r>
      <w:r w:rsidR="003D784D">
        <w:rPr>
          <w:sz w:val="24"/>
        </w:rPr>
        <w:instrText xml:space="preserve">" </w:instrText>
      </w:r>
      <w:r w:rsidR="003D784D">
        <w:rPr>
          <w:sz w:val="24"/>
        </w:rPr>
        <w:fldChar w:fldCharType="separate"/>
      </w:r>
      <w:r w:rsidR="003D784D" w:rsidRPr="00466E3A">
        <w:rPr>
          <w:rStyle w:val="Hyperlink"/>
          <w:sz w:val="24"/>
        </w:rPr>
        <w:t>https://mggg.org/gerrybook.html</w:t>
      </w:r>
      <w:r w:rsidR="003D784D">
        <w:rPr>
          <w:sz w:val="24"/>
        </w:rPr>
        <w:fldChar w:fldCharType="end"/>
      </w:r>
      <w:r w:rsidR="002411CF" w:rsidRPr="003D784D">
        <w:rPr>
          <w:sz w:val="24"/>
        </w:rPr>
        <w:t xml:space="preserve"> </w:t>
      </w:r>
      <w:bookmarkEnd w:id="2"/>
    </w:p>
    <w:p w:rsidR="003D784D" w:rsidRDefault="00D370C5" w:rsidP="003D784D">
      <w:pPr>
        <w:spacing w:after="0"/>
        <w:rPr>
          <w:sz w:val="24"/>
        </w:rPr>
      </w:pPr>
      <w:r w:rsidRPr="003D784D">
        <w:rPr>
          <w:b/>
          <w:sz w:val="24"/>
        </w:rPr>
        <w:t>Prerequisites</w:t>
      </w:r>
      <w:r w:rsidRPr="003D784D">
        <w:rPr>
          <w:sz w:val="24"/>
        </w:rPr>
        <w:t xml:space="preserve">: </w:t>
      </w:r>
    </w:p>
    <w:p w:rsidR="003D784D" w:rsidRDefault="00D370C5" w:rsidP="003D784D">
      <w:pPr>
        <w:pStyle w:val="ListParagraph"/>
        <w:numPr>
          <w:ilvl w:val="0"/>
          <w:numId w:val="3"/>
        </w:numPr>
        <w:rPr>
          <w:sz w:val="24"/>
        </w:rPr>
      </w:pPr>
      <w:r w:rsidRPr="003D784D">
        <w:rPr>
          <w:sz w:val="24"/>
        </w:rPr>
        <w:t>Linear Algebra (Math 60 or 60C)</w:t>
      </w:r>
    </w:p>
    <w:p w:rsidR="00D370C5" w:rsidRPr="003D784D" w:rsidRDefault="00D370C5" w:rsidP="00311278">
      <w:pPr>
        <w:pStyle w:val="ListParagraph"/>
        <w:numPr>
          <w:ilvl w:val="0"/>
          <w:numId w:val="3"/>
        </w:numPr>
        <w:rPr>
          <w:sz w:val="24"/>
        </w:rPr>
        <w:sectPr w:rsidR="00D370C5" w:rsidRPr="003D784D" w:rsidSect="00D370C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3D784D">
        <w:rPr>
          <w:sz w:val="24"/>
        </w:rPr>
        <w:t xml:space="preserve"> </w:t>
      </w:r>
      <w:r w:rsidR="003D784D">
        <w:rPr>
          <w:sz w:val="24"/>
        </w:rPr>
        <w:t>A</w:t>
      </w:r>
      <w:r w:rsidRPr="003D784D">
        <w:rPr>
          <w:sz w:val="24"/>
        </w:rPr>
        <w:t>n introductory python course (</w:t>
      </w:r>
      <w:r w:rsidR="003D784D">
        <w:rPr>
          <w:sz w:val="24"/>
        </w:rPr>
        <w:t>e.g.</w:t>
      </w:r>
      <w:r w:rsidRPr="003D784D">
        <w:rPr>
          <w:sz w:val="24"/>
        </w:rPr>
        <w:t xml:space="preserve"> CSCI</w:t>
      </w:r>
      <w:r w:rsidR="003D784D">
        <w:rPr>
          <w:sz w:val="24"/>
        </w:rPr>
        <w:t xml:space="preserve"> </w:t>
      </w:r>
      <w:r w:rsidRPr="003D784D">
        <w:rPr>
          <w:sz w:val="24"/>
        </w:rPr>
        <w:t>40 CM, CSC</w:t>
      </w:r>
      <w:r w:rsidR="003D784D">
        <w:rPr>
          <w:sz w:val="24"/>
        </w:rPr>
        <w:t xml:space="preserve">I </w:t>
      </w:r>
      <w:r w:rsidRPr="003D784D">
        <w:rPr>
          <w:sz w:val="24"/>
        </w:rPr>
        <w:t>5 HM, CSCI 4 P</w:t>
      </w:r>
      <w:r w:rsidR="003D784D">
        <w:rPr>
          <w:sz w:val="24"/>
        </w:rPr>
        <w:t>Z)</w:t>
      </w:r>
    </w:p>
    <w:p w:rsidR="002411CF" w:rsidRDefault="002411CF" w:rsidP="00311278"/>
    <w:sectPr w:rsidR="002411CF" w:rsidSect="00D370C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563C5"/>
    <w:multiLevelType w:val="hybridMultilevel"/>
    <w:tmpl w:val="E3BE786C"/>
    <w:lvl w:ilvl="0" w:tplc="F74CD7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5750A8"/>
    <w:multiLevelType w:val="hybridMultilevel"/>
    <w:tmpl w:val="61264C4E"/>
    <w:lvl w:ilvl="0" w:tplc="4D5082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E830E4"/>
    <w:multiLevelType w:val="hybridMultilevel"/>
    <w:tmpl w:val="6E925FB8"/>
    <w:lvl w:ilvl="0" w:tplc="246A42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278"/>
    <w:rsid w:val="00001E4C"/>
    <w:rsid w:val="00107E54"/>
    <w:rsid w:val="002411CF"/>
    <w:rsid w:val="00311278"/>
    <w:rsid w:val="003D784D"/>
    <w:rsid w:val="004902B7"/>
    <w:rsid w:val="006D4E9E"/>
    <w:rsid w:val="00802905"/>
    <w:rsid w:val="00A00A0E"/>
    <w:rsid w:val="00A53CD8"/>
    <w:rsid w:val="00C92191"/>
    <w:rsid w:val="00D370C5"/>
    <w:rsid w:val="00F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61C19"/>
  <w15:chartTrackingRefBased/>
  <w15:docId w15:val="{B8B1C200-FFC0-4A83-951C-E05FB2FF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2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411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11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Claremont McKenna College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Sarah Cannon</cp:lastModifiedBy>
  <cp:revision>6</cp:revision>
  <dcterms:created xsi:type="dcterms:W3CDTF">2022-03-25T18:23:00Z</dcterms:created>
  <dcterms:modified xsi:type="dcterms:W3CDTF">2022-04-11T14:07:00Z</dcterms:modified>
</cp:coreProperties>
</file>